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4301"/>
        <w:gridCol w:w="4339"/>
      </w:tblGrid>
      <w:tr w:rsidR="009136B1" w:rsidTr="007D144A">
        <w:tc>
          <w:tcPr>
            <w:tcW w:w="4301" w:type="dxa"/>
            <w:tcBorders>
              <w:tl2br w:val="nil"/>
              <w:tr2bl w:val="nil"/>
            </w:tcBorders>
            <w:tcMar>
              <w:top w:w="0" w:type="dxa"/>
              <w:left w:w="108" w:type="dxa"/>
              <w:bottom w:w="0" w:type="dxa"/>
              <w:right w:w="108" w:type="dxa"/>
            </w:tcMar>
          </w:tcPr>
          <w:p w:rsidR="009136B1" w:rsidRDefault="009136B1" w:rsidP="007D144A">
            <w:pPr>
              <w:spacing w:before="10" w:afterLines="50" w:after="120" w:line="312" w:lineRule="auto"/>
              <w:jc w:val="center"/>
            </w:pPr>
            <w:r>
              <w:rPr>
                <w:b/>
                <w:bCs/>
                <w:lang w:val="vi-VN" w:eastAsia="vi-VN"/>
              </w:rPr>
              <w:t>BAN CHẤP HÀNH TRUNG ƯƠNG</w:t>
            </w:r>
            <w:r>
              <w:rPr>
                <w:b/>
                <w:bCs/>
                <w:lang w:val="vi-VN" w:eastAsia="vi-VN"/>
              </w:rPr>
              <w:br/>
              <w:t>-------</w:t>
            </w:r>
          </w:p>
        </w:tc>
        <w:tc>
          <w:tcPr>
            <w:tcW w:w="4339" w:type="dxa"/>
            <w:tcBorders>
              <w:tl2br w:val="nil"/>
              <w:tr2bl w:val="nil"/>
            </w:tcBorders>
            <w:tcMar>
              <w:top w:w="0" w:type="dxa"/>
              <w:left w:w="108" w:type="dxa"/>
              <w:bottom w:w="0" w:type="dxa"/>
              <w:right w:w="108" w:type="dxa"/>
            </w:tcMar>
          </w:tcPr>
          <w:p w:rsidR="009136B1" w:rsidRDefault="009136B1" w:rsidP="007D144A">
            <w:pPr>
              <w:spacing w:before="10" w:afterLines="50" w:after="120" w:line="312" w:lineRule="auto"/>
              <w:jc w:val="center"/>
            </w:pPr>
            <w:r>
              <w:rPr>
                <w:b/>
                <w:bCs/>
                <w:lang w:val="vi-VN" w:eastAsia="vi-VN"/>
              </w:rPr>
              <w:t xml:space="preserve">ĐẢNG CỘNG SẢN VIỆT NAM </w:t>
            </w:r>
            <w:r>
              <w:rPr>
                <w:b/>
                <w:bCs/>
                <w:lang w:val="vi-VN" w:eastAsia="vi-VN"/>
              </w:rPr>
              <w:br/>
              <w:t>---------------</w:t>
            </w:r>
          </w:p>
        </w:tc>
      </w:tr>
      <w:tr w:rsidR="009136B1" w:rsidTr="007D144A">
        <w:tc>
          <w:tcPr>
            <w:tcW w:w="4301" w:type="dxa"/>
            <w:tcBorders>
              <w:tl2br w:val="nil"/>
              <w:tr2bl w:val="nil"/>
            </w:tcBorders>
            <w:tcMar>
              <w:top w:w="0" w:type="dxa"/>
              <w:left w:w="108" w:type="dxa"/>
              <w:bottom w:w="0" w:type="dxa"/>
              <w:right w:w="108" w:type="dxa"/>
            </w:tcMar>
          </w:tcPr>
          <w:p w:rsidR="009136B1" w:rsidRDefault="009136B1" w:rsidP="007D144A">
            <w:pPr>
              <w:spacing w:before="10" w:afterLines="50" w:after="120" w:line="312" w:lineRule="auto"/>
              <w:jc w:val="center"/>
            </w:pPr>
            <w:r>
              <w:rPr>
                <w:lang w:val="vi-VN" w:eastAsia="vi-VN"/>
              </w:rPr>
              <w:t>Số: 01-HD/TW</w:t>
            </w:r>
          </w:p>
        </w:tc>
        <w:tc>
          <w:tcPr>
            <w:tcW w:w="4339" w:type="dxa"/>
            <w:tcBorders>
              <w:tl2br w:val="nil"/>
              <w:tr2bl w:val="nil"/>
            </w:tcBorders>
            <w:tcMar>
              <w:top w:w="0" w:type="dxa"/>
              <w:left w:w="108" w:type="dxa"/>
              <w:bottom w:w="0" w:type="dxa"/>
              <w:right w:w="108" w:type="dxa"/>
            </w:tcMar>
          </w:tcPr>
          <w:p w:rsidR="009136B1" w:rsidRDefault="009136B1" w:rsidP="007D144A">
            <w:pPr>
              <w:spacing w:before="10" w:afterLines="50" w:after="120" w:line="312" w:lineRule="auto"/>
              <w:jc w:val="right"/>
            </w:pPr>
            <w:r>
              <w:rPr>
                <w:i/>
                <w:iCs/>
                <w:lang w:val="vi-VN" w:eastAsia="vi-VN"/>
              </w:rPr>
              <w:t xml:space="preserve">Hà Nội, ngày 20 tháng </w:t>
            </w:r>
            <w:r>
              <w:rPr>
                <w:i/>
                <w:iCs/>
              </w:rPr>
              <w:t>0</w:t>
            </w:r>
            <w:r>
              <w:rPr>
                <w:i/>
                <w:iCs/>
                <w:lang w:val="vi-VN" w:eastAsia="vi-VN"/>
              </w:rPr>
              <w:t>9 năm 20</w:t>
            </w:r>
            <w:r>
              <w:rPr>
                <w:i/>
                <w:iCs/>
              </w:rPr>
              <w:t>1</w:t>
            </w:r>
            <w:r>
              <w:rPr>
                <w:i/>
                <w:iCs/>
                <w:lang w:val="vi-VN" w:eastAsia="vi-VN"/>
              </w:rPr>
              <w:t>6</w:t>
            </w:r>
          </w:p>
        </w:tc>
      </w:tr>
    </w:tbl>
    <w:p w:rsidR="009136B1" w:rsidRDefault="009136B1" w:rsidP="009136B1">
      <w:pPr>
        <w:spacing w:before="10" w:afterLines="50" w:after="120" w:line="312" w:lineRule="auto"/>
      </w:pPr>
      <w:r>
        <w:t> </w:t>
      </w:r>
    </w:p>
    <w:p w:rsidR="009136B1" w:rsidRDefault="009136B1" w:rsidP="009136B1">
      <w:pPr>
        <w:spacing w:before="10" w:afterLines="50" w:after="120" w:line="312" w:lineRule="auto"/>
        <w:jc w:val="center"/>
      </w:pPr>
      <w:bookmarkStart w:id="0" w:name="loai_1"/>
      <w:r>
        <w:rPr>
          <w:b/>
          <w:bCs/>
          <w:lang w:val="vi-VN" w:eastAsia="vi-VN"/>
        </w:rPr>
        <w:t>HƯỚNG DẪN</w:t>
      </w:r>
      <w:bookmarkEnd w:id="0"/>
    </w:p>
    <w:p w:rsidR="009136B1" w:rsidRDefault="009136B1" w:rsidP="009136B1">
      <w:pPr>
        <w:spacing w:before="10" w:afterLines="50" w:after="120" w:line="312" w:lineRule="auto"/>
        <w:jc w:val="center"/>
      </w:pPr>
      <w:bookmarkStart w:id="1" w:name="loai_1_name"/>
      <w:r>
        <w:rPr>
          <w:lang w:val="vi-VN" w:eastAsia="vi-VN"/>
        </w:rPr>
        <w:t>MỘT SỐ VẤN ĐỀ CỤ THỂ THI HÀNH ĐIỀU LỆ ĐẢNG</w:t>
      </w:r>
      <w:bookmarkEnd w:id="1"/>
    </w:p>
    <w:p w:rsidR="004507D9" w:rsidRDefault="00F838AE"/>
    <w:p w:rsidR="00276CB5" w:rsidRDefault="00276CB5" w:rsidP="00F838AE">
      <w:pPr>
        <w:shd w:val="clear" w:color="auto" w:fill="FFFF00"/>
        <w:spacing w:before="10" w:afterLines="50" w:after="120" w:line="312" w:lineRule="auto"/>
        <w:jc w:val="both"/>
      </w:pPr>
      <w:bookmarkStart w:id="2" w:name="dieu_4"/>
      <w:r>
        <w:rPr>
          <w:b/>
          <w:bCs/>
          <w:lang w:val="vi-VN" w:eastAsia="vi-VN"/>
        </w:rPr>
        <w:t xml:space="preserve">4- Hồ sơ, thủ tục </w:t>
      </w:r>
      <w:bookmarkStart w:id="3" w:name="_GoBack"/>
      <w:bookmarkEnd w:id="3"/>
      <w:r>
        <w:rPr>
          <w:b/>
          <w:bCs/>
          <w:lang w:val="vi-VN" w:eastAsia="vi-VN"/>
        </w:rPr>
        <w:t>xét công nhận đảng viên dự bị thành đảng viên chính thức (kể cả kết nạp lại), gồm có:</w:t>
      </w:r>
      <w:bookmarkEnd w:id="2"/>
    </w:p>
    <w:p w:rsidR="00276CB5" w:rsidRDefault="00276CB5" w:rsidP="00276CB5">
      <w:pPr>
        <w:spacing w:before="10" w:afterLines="50" w:after="120" w:line="312" w:lineRule="auto"/>
        <w:jc w:val="both"/>
      </w:pPr>
      <w:r>
        <w:rPr>
          <w:b/>
          <w:bCs/>
          <w:i/>
          <w:iCs/>
          <w:lang w:val="vi-VN" w:eastAsia="vi-VN"/>
        </w:rPr>
        <w:t>4.1- Giấy chứng nhận học lớp bồi dưỡng đảng viên m</w:t>
      </w:r>
      <w:r>
        <w:rPr>
          <w:b/>
          <w:bCs/>
          <w:i/>
          <w:iCs/>
        </w:rPr>
        <w:t>ớ</w:t>
      </w:r>
      <w:r>
        <w:rPr>
          <w:b/>
          <w:bCs/>
          <w:i/>
          <w:iCs/>
          <w:lang w:val="vi-VN" w:eastAsia="vi-VN"/>
        </w:rPr>
        <w:t>i</w:t>
      </w:r>
    </w:p>
    <w:p w:rsidR="00276CB5" w:rsidRDefault="00276CB5" w:rsidP="00276CB5">
      <w:pPr>
        <w:spacing w:before="10" w:afterLines="50" w:after="120" w:line="312" w:lineRule="auto"/>
        <w:jc w:val="both"/>
      </w:pPr>
      <w:r>
        <w:rPr>
          <w:lang w:val="vi-VN" w:eastAsia="vi-VN"/>
        </w:rPr>
        <w:t>Đảng viên dự bị phải học l</w:t>
      </w:r>
      <w:r>
        <w:t>ớ</w:t>
      </w:r>
      <w:r>
        <w:rPr>
          <w:lang w:val="vi-VN" w:eastAsia="vi-VN"/>
        </w:rPr>
        <w:t xml:space="preserve">p bồi dưỡng đảng viên mới, được trung tâm bồi dưỡng chính trị cấp huyện hoặc cấp </w:t>
      </w:r>
      <w:r>
        <w:rPr>
          <w:shd w:val="solid" w:color="FFFFFF" w:fill="auto"/>
          <w:lang w:val="vi-VN" w:eastAsia="vi-VN"/>
        </w:rPr>
        <w:t>ủy</w:t>
      </w:r>
      <w:r>
        <w:rPr>
          <w:lang w:val="vi-VN" w:eastAsia="vi-VN"/>
        </w:rPr>
        <w:t xml:space="preserve"> có thẩm quyền kết nạp đảng viên cấp giấy chứng nhận theo mẫu của Ban Tổ chức Trung ương.</w:t>
      </w:r>
    </w:p>
    <w:p w:rsidR="00276CB5" w:rsidRDefault="00276CB5" w:rsidP="00276CB5">
      <w:pPr>
        <w:spacing w:before="10" w:afterLines="50" w:after="120" w:line="312" w:lineRule="auto"/>
        <w:jc w:val="both"/>
      </w:pPr>
      <w:r>
        <w:rPr>
          <w:b/>
          <w:bCs/>
          <w:i/>
          <w:iCs/>
          <w:lang w:val="vi-VN" w:eastAsia="vi-VN"/>
        </w:rPr>
        <w:t>4.2- Bản tự kiểm điểm của đảng viên dự bị</w:t>
      </w:r>
    </w:p>
    <w:p w:rsidR="00276CB5" w:rsidRDefault="00276CB5" w:rsidP="00276CB5">
      <w:pPr>
        <w:spacing w:before="10" w:afterLines="50" w:after="120" w:line="312" w:lineRule="auto"/>
        <w:jc w:val="both"/>
      </w:pPr>
      <w:r>
        <w:rPr>
          <w:lang w:val="vi-VN" w:eastAsia="vi-VN"/>
        </w:rPr>
        <w:t>Sau 12 tháng, kể từ ngày chi bộ kết nạp, đảng viên dự bị viết bản tự kiểm điểm nêu rõ ưu điểm, khuyết điểm về thực hiện nhiệm vụ đảng viên và biện pháp khắc phục khuyết điểm, tồn tại; đề nghị chi bộ xét, công nhận đảng viên chính thức.</w:t>
      </w:r>
    </w:p>
    <w:p w:rsidR="00276CB5" w:rsidRDefault="00276CB5" w:rsidP="00276CB5">
      <w:pPr>
        <w:spacing w:before="10" w:afterLines="50" w:after="120" w:line="312" w:lineRule="auto"/>
        <w:jc w:val="both"/>
      </w:pPr>
      <w:r>
        <w:rPr>
          <w:b/>
          <w:bCs/>
          <w:i/>
          <w:iCs/>
          <w:lang w:val="vi-VN" w:eastAsia="vi-VN"/>
        </w:rPr>
        <w:t>4.3- Bản nhận xét về đảng viên dự bị của đảng viên ch</w:t>
      </w:r>
      <w:r>
        <w:rPr>
          <w:b/>
          <w:bCs/>
          <w:i/>
          <w:iCs/>
        </w:rPr>
        <w:t>í</w:t>
      </w:r>
      <w:r>
        <w:rPr>
          <w:b/>
          <w:bCs/>
          <w:i/>
          <w:iCs/>
          <w:lang w:val="vi-VN" w:eastAsia="vi-VN"/>
        </w:rPr>
        <w:t>nh thức được phân công giúp đỡ</w:t>
      </w:r>
    </w:p>
    <w:p w:rsidR="00276CB5" w:rsidRDefault="00276CB5" w:rsidP="00276CB5">
      <w:pPr>
        <w:spacing w:before="10" w:afterLines="50" w:after="120" w:line="312" w:lineRule="auto"/>
        <w:jc w:val="both"/>
      </w:pPr>
      <w:r>
        <w:rPr>
          <w:lang w:val="vi-VN" w:eastAsia="vi-VN"/>
        </w:rPr>
        <w:t>Đảng viên được phân công giúp đỡ viết bản nhận xét về đảng viên dự bị nêu rõ ưu điểm, khuyết điểm, lập trường tư tưởng, nhận thức về Đảng, đạo đức, lối sống và mức độ hoàn thành nhiệm vụ được giao của đảng viên dự bị; báo cáo chi bộ.</w:t>
      </w:r>
    </w:p>
    <w:p w:rsidR="00276CB5" w:rsidRDefault="00276CB5" w:rsidP="00276CB5">
      <w:pPr>
        <w:spacing w:before="10" w:afterLines="50" w:after="120" w:line="312" w:lineRule="auto"/>
        <w:jc w:val="both"/>
      </w:pPr>
      <w:r>
        <w:rPr>
          <w:b/>
          <w:bCs/>
          <w:i/>
          <w:iCs/>
          <w:lang w:val="vi-VN" w:eastAsia="vi-VN"/>
        </w:rPr>
        <w:t>4.4- Bản nhận xét của t</w:t>
      </w:r>
      <w:r>
        <w:rPr>
          <w:b/>
          <w:bCs/>
          <w:i/>
          <w:iCs/>
        </w:rPr>
        <w:t xml:space="preserve">ổ </w:t>
      </w:r>
      <w:r>
        <w:rPr>
          <w:b/>
          <w:bCs/>
          <w:i/>
          <w:iCs/>
          <w:lang w:val="vi-VN" w:eastAsia="vi-VN"/>
        </w:rPr>
        <w:t>chức ch</w:t>
      </w:r>
      <w:r>
        <w:rPr>
          <w:b/>
          <w:bCs/>
          <w:i/>
          <w:iCs/>
        </w:rPr>
        <w:t>í</w:t>
      </w:r>
      <w:r>
        <w:rPr>
          <w:b/>
          <w:bCs/>
          <w:i/>
          <w:iCs/>
          <w:lang w:val="vi-VN" w:eastAsia="vi-VN"/>
        </w:rPr>
        <w:t xml:space="preserve">nh trị - xã hội nơi làm việc và chi </w:t>
      </w:r>
      <w:r>
        <w:rPr>
          <w:b/>
          <w:bCs/>
          <w:i/>
          <w:iCs/>
          <w:shd w:val="solid" w:color="FFFFFF" w:fill="auto"/>
          <w:lang w:val="vi-VN" w:eastAsia="vi-VN"/>
        </w:rPr>
        <w:t>ủy</w:t>
      </w:r>
      <w:r>
        <w:rPr>
          <w:b/>
          <w:bCs/>
          <w:i/>
          <w:iCs/>
          <w:lang w:val="vi-VN" w:eastAsia="vi-VN"/>
        </w:rPr>
        <w:t xml:space="preserve"> nơi cư trú</w:t>
      </w:r>
    </w:p>
    <w:p w:rsidR="00276CB5" w:rsidRDefault="00276CB5" w:rsidP="00276CB5">
      <w:pPr>
        <w:spacing w:before="10" w:afterLines="50" w:after="120" w:line="312" w:lineRule="auto"/>
        <w:jc w:val="both"/>
      </w:pPr>
      <w:r>
        <w:rPr>
          <w:lang w:val="vi-VN" w:eastAsia="vi-VN"/>
        </w:rPr>
        <w:t xml:space="preserve">Chi </w:t>
      </w:r>
      <w:r>
        <w:rPr>
          <w:shd w:val="solid" w:color="FFFFFF" w:fill="auto"/>
          <w:lang w:val="vi-VN" w:eastAsia="vi-VN"/>
        </w:rPr>
        <w:t>ủy</w:t>
      </w:r>
      <w:r>
        <w:rPr>
          <w:lang w:val="vi-VN" w:eastAsia="vi-VN"/>
        </w:rPr>
        <w:t xml:space="preserve"> có đảng viên dự bị </w:t>
      </w:r>
      <w:r>
        <w:rPr>
          <w:shd w:val="solid" w:color="FFFFFF" w:fill="auto"/>
          <w:lang w:val="vi-VN" w:eastAsia="vi-VN"/>
        </w:rPr>
        <w:t>tổng hợp</w:t>
      </w:r>
      <w:r>
        <w:rPr>
          <w:lang w:val="vi-VN" w:eastAsia="vi-VN"/>
        </w:rPr>
        <w:t xml:space="preserve"> ý kiến nhận xét của tổ chức chính trị - xã hội mà người đó là thành viên; ý kiến nhận xét của chi </w:t>
      </w:r>
      <w:r>
        <w:rPr>
          <w:shd w:val="solid" w:color="FFFFFF" w:fill="auto"/>
          <w:lang w:val="vi-VN" w:eastAsia="vi-VN"/>
        </w:rPr>
        <w:t>ủy</w:t>
      </w:r>
      <w:r>
        <w:rPr>
          <w:lang w:val="vi-VN" w:eastAsia="vi-VN"/>
        </w:rPr>
        <w:t xml:space="preserve"> hoặc chi bộ (nơi chưa có chi </w:t>
      </w:r>
      <w:r>
        <w:rPr>
          <w:shd w:val="solid" w:color="FFFFFF" w:fill="auto"/>
          <w:lang w:val="vi-VN" w:eastAsia="vi-VN"/>
        </w:rPr>
        <w:t>ủy</w:t>
      </w:r>
      <w:r>
        <w:rPr>
          <w:lang w:val="vi-VN" w:eastAsia="vi-VN"/>
        </w:rPr>
        <w:t xml:space="preserve">) nơi cư </w:t>
      </w:r>
      <w:r>
        <w:t>tr</w:t>
      </w:r>
      <w:r>
        <w:rPr>
          <w:lang w:val="vi-VN" w:eastAsia="vi-VN"/>
        </w:rPr>
        <w:t>ú đối với đảng viên dự bị để báo cáo chi bộ.</w:t>
      </w:r>
    </w:p>
    <w:p w:rsidR="00276CB5" w:rsidRDefault="00276CB5" w:rsidP="00276CB5">
      <w:pPr>
        <w:spacing w:before="10" w:afterLines="50" w:after="120" w:line="312" w:lineRule="auto"/>
        <w:jc w:val="both"/>
      </w:pPr>
      <w:r>
        <w:rPr>
          <w:b/>
          <w:bCs/>
          <w:i/>
          <w:iCs/>
          <w:lang w:val="vi-VN" w:eastAsia="vi-VN"/>
        </w:rPr>
        <w:t xml:space="preserve">4.5- Nghị quyết của chi bộ, đảng </w:t>
      </w:r>
      <w:r>
        <w:rPr>
          <w:b/>
          <w:bCs/>
          <w:i/>
          <w:iCs/>
          <w:shd w:val="solid" w:color="FFFFFF" w:fill="auto"/>
          <w:lang w:val="vi-VN" w:eastAsia="vi-VN"/>
        </w:rPr>
        <w:t>ủy</w:t>
      </w:r>
      <w:r>
        <w:rPr>
          <w:b/>
          <w:bCs/>
          <w:i/>
          <w:iCs/>
          <w:lang w:val="vi-VN" w:eastAsia="vi-VN"/>
        </w:rPr>
        <w:t xml:space="preserve"> cơ sở và quyết định công nhận đảng viên ch</w:t>
      </w:r>
      <w:r>
        <w:rPr>
          <w:b/>
          <w:bCs/>
          <w:i/>
          <w:iCs/>
        </w:rPr>
        <w:t>í</w:t>
      </w:r>
      <w:r>
        <w:rPr>
          <w:b/>
          <w:bCs/>
          <w:i/>
          <w:iCs/>
          <w:lang w:val="vi-VN" w:eastAsia="vi-VN"/>
        </w:rPr>
        <w:t xml:space="preserve">nh thức của cấp </w:t>
      </w:r>
      <w:r>
        <w:rPr>
          <w:b/>
          <w:bCs/>
          <w:i/>
          <w:iCs/>
          <w:shd w:val="solid" w:color="FFFFFF" w:fill="auto"/>
          <w:lang w:val="vi-VN" w:eastAsia="vi-VN"/>
        </w:rPr>
        <w:t>ủy</w:t>
      </w:r>
      <w:r>
        <w:rPr>
          <w:b/>
          <w:bCs/>
          <w:i/>
          <w:iCs/>
          <w:lang w:val="vi-VN" w:eastAsia="vi-VN"/>
        </w:rPr>
        <w:t xml:space="preserve"> c</w:t>
      </w:r>
      <w:r>
        <w:rPr>
          <w:b/>
          <w:bCs/>
          <w:i/>
          <w:iCs/>
        </w:rPr>
        <w:t xml:space="preserve">ó </w:t>
      </w:r>
      <w:r>
        <w:rPr>
          <w:b/>
          <w:bCs/>
          <w:i/>
          <w:iCs/>
          <w:lang w:val="vi-VN" w:eastAsia="vi-VN"/>
        </w:rPr>
        <w:t>thẩm quyền</w:t>
      </w:r>
    </w:p>
    <w:p w:rsidR="00276CB5" w:rsidRDefault="00276CB5" w:rsidP="00276CB5">
      <w:pPr>
        <w:spacing w:before="10" w:afterLines="50" w:after="120" w:line="312" w:lineRule="auto"/>
        <w:jc w:val="both"/>
      </w:pPr>
      <w:r>
        <w:rPr>
          <w:lang w:val="vi-VN" w:eastAsia="vi-VN"/>
        </w:rPr>
        <w:t>a) Nội dung và cách t</w:t>
      </w:r>
      <w:r>
        <w:t>i</w:t>
      </w:r>
      <w:r>
        <w:rPr>
          <w:lang w:val="vi-VN" w:eastAsia="vi-VN"/>
        </w:rPr>
        <w:t xml:space="preserve">ến hành của chi bộ, đảng </w:t>
      </w:r>
      <w:r>
        <w:rPr>
          <w:shd w:val="solid" w:color="FFFFFF" w:fill="auto"/>
          <w:lang w:val="vi-VN" w:eastAsia="vi-VN"/>
        </w:rPr>
        <w:t>ủy</w:t>
      </w:r>
      <w:r>
        <w:rPr>
          <w:lang w:val="vi-VN" w:eastAsia="vi-VN"/>
        </w:rPr>
        <w:t xml:space="preserve"> bộ phận (nếu có), đảng </w:t>
      </w:r>
      <w:r>
        <w:rPr>
          <w:shd w:val="solid" w:color="FFFFFF" w:fill="auto"/>
          <w:lang w:val="vi-VN" w:eastAsia="vi-VN"/>
        </w:rPr>
        <w:t>ủy</w:t>
      </w:r>
      <w:r>
        <w:rPr>
          <w:lang w:val="vi-VN" w:eastAsia="vi-VN"/>
        </w:rPr>
        <w:t xml:space="preserve"> cơ sở, cấp có thẩm quyền xét, quyết định công nhận đảng viên chính thức thực hiện theo Điểm 3.6 và 3.7, Mục 3 của Hướng dẫn này.</w:t>
      </w:r>
    </w:p>
    <w:p w:rsidR="00276CB5" w:rsidRDefault="00276CB5" w:rsidP="00276CB5">
      <w:pPr>
        <w:spacing w:before="10" w:afterLines="50" w:after="120" w:line="312" w:lineRule="auto"/>
        <w:jc w:val="both"/>
      </w:pPr>
      <w:r>
        <w:rPr>
          <w:lang w:val="vi-VN" w:eastAsia="vi-VN"/>
        </w:rPr>
        <w:t xml:space="preserve">b) Sau khi có quyết định của cấp có thẩm quyền công nhận đảng viên chính thức, chi </w:t>
      </w:r>
      <w:r>
        <w:rPr>
          <w:shd w:val="solid" w:color="FFFFFF" w:fill="auto"/>
          <w:lang w:val="vi-VN" w:eastAsia="vi-VN"/>
        </w:rPr>
        <w:t>ủy</w:t>
      </w:r>
      <w:r>
        <w:rPr>
          <w:lang w:val="vi-VN" w:eastAsia="vi-VN"/>
        </w:rPr>
        <w:t xml:space="preserve"> công bố quyết định </w:t>
      </w:r>
      <w:r>
        <w:rPr>
          <w:shd w:val="solid" w:color="FFFFFF" w:fill="auto"/>
          <w:lang w:val="vi-VN" w:eastAsia="vi-VN"/>
        </w:rPr>
        <w:t>trong</w:t>
      </w:r>
      <w:r>
        <w:rPr>
          <w:lang w:val="vi-VN" w:eastAsia="vi-VN"/>
        </w:rPr>
        <w:t xml:space="preserve"> kỳ sinh hoạt chi bộ gần nhất.</w:t>
      </w:r>
    </w:p>
    <w:p w:rsidR="00276CB5" w:rsidRDefault="00276CB5" w:rsidP="00276CB5">
      <w:pPr>
        <w:spacing w:before="10" w:afterLines="50" w:after="120" w:line="312" w:lineRule="auto"/>
        <w:jc w:val="both"/>
      </w:pPr>
      <w:r>
        <w:rPr>
          <w:b/>
          <w:bCs/>
          <w:i/>
          <w:iCs/>
          <w:lang w:val="vi-VN" w:eastAsia="vi-VN"/>
        </w:rPr>
        <w:t>4.6- Thủ tục x</w:t>
      </w:r>
      <w:r>
        <w:rPr>
          <w:b/>
          <w:bCs/>
          <w:i/>
          <w:iCs/>
        </w:rPr>
        <w:t xml:space="preserve">óa </w:t>
      </w:r>
      <w:r>
        <w:rPr>
          <w:b/>
          <w:bCs/>
          <w:i/>
          <w:iCs/>
          <w:lang w:val="vi-VN" w:eastAsia="vi-VN"/>
        </w:rPr>
        <w:t>tên đảng viên dự bị vi phạm tư cách</w:t>
      </w:r>
    </w:p>
    <w:p w:rsidR="00276CB5" w:rsidRDefault="00276CB5" w:rsidP="00276CB5">
      <w:pPr>
        <w:spacing w:before="10" w:afterLines="50" w:after="120" w:line="312" w:lineRule="auto"/>
        <w:jc w:val="both"/>
      </w:pPr>
      <w:r>
        <w:rPr>
          <w:lang w:val="vi-VN" w:eastAsia="vi-VN"/>
        </w:rPr>
        <w:t xml:space="preserve">a) Chi bộ xem xét, nếu có hai phần ba đảng viên chính thức trở lên biểu quyết đồng ý xóa tên đảng viên dự bị thì ra nghị quyết, báo cáo cấp </w:t>
      </w:r>
      <w:r>
        <w:rPr>
          <w:shd w:val="solid" w:color="FFFFFF" w:fill="auto"/>
          <w:lang w:val="vi-VN" w:eastAsia="vi-VN"/>
        </w:rPr>
        <w:t>ủy</w:t>
      </w:r>
      <w:r>
        <w:rPr>
          <w:lang w:val="vi-VN" w:eastAsia="vi-VN"/>
        </w:rPr>
        <w:t xml:space="preserve"> cấp trên.</w:t>
      </w:r>
    </w:p>
    <w:p w:rsidR="00276CB5" w:rsidRDefault="00276CB5" w:rsidP="00276CB5">
      <w:pPr>
        <w:spacing w:before="10" w:afterLines="50" w:after="120" w:line="312" w:lineRule="auto"/>
        <w:jc w:val="both"/>
      </w:pPr>
      <w:r>
        <w:rPr>
          <w:lang w:val="vi-VN" w:eastAsia="vi-VN"/>
        </w:rPr>
        <w:lastRenderedPageBreak/>
        <w:t xml:space="preserve">b) Đảng </w:t>
      </w:r>
      <w:r>
        <w:rPr>
          <w:shd w:val="solid" w:color="FFFFFF" w:fill="auto"/>
          <w:lang w:val="vi-VN" w:eastAsia="vi-VN"/>
        </w:rPr>
        <w:t>ủy</w:t>
      </w:r>
      <w:r>
        <w:rPr>
          <w:lang w:val="vi-VN" w:eastAsia="vi-VN"/>
        </w:rPr>
        <w:t xml:space="preserve"> cơ sở xem xét, nếu có hai phần ba đảng </w:t>
      </w:r>
      <w:r>
        <w:rPr>
          <w:shd w:val="solid" w:color="FFFFFF" w:fill="auto"/>
          <w:lang w:val="vi-VN" w:eastAsia="vi-VN"/>
        </w:rPr>
        <w:t>ủy</w:t>
      </w:r>
      <w:r>
        <w:rPr>
          <w:lang w:val="vi-VN" w:eastAsia="vi-VN"/>
        </w:rPr>
        <w:t xml:space="preserve"> viên trở lên biểu quyết đồng ý x</w:t>
      </w:r>
      <w:r>
        <w:t xml:space="preserve">óa </w:t>
      </w:r>
      <w:r>
        <w:rPr>
          <w:lang w:val="vi-VN" w:eastAsia="vi-VN"/>
        </w:rPr>
        <w:t xml:space="preserve">tên đảng viên dự bị thì ra nghị quyết, báo cáo cấp </w:t>
      </w:r>
      <w:r>
        <w:rPr>
          <w:shd w:val="solid" w:color="FFFFFF" w:fill="auto"/>
          <w:lang w:val="vi-VN" w:eastAsia="vi-VN"/>
        </w:rPr>
        <w:t>ủy</w:t>
      </w:r>
      <w:r>
        <w:rPr>
          <w:lang w:val="vi-VN" w:eastAsia="vi-VN"/>
        </w:rPr>
        <w:t xml:space="preserve"> có thẩm quyền.</w:t>
      </w:r>
    </w:p>
    <w:p w:rsidR="00276CB5" w:rsidRDefault="00276CB5" w:rsidP="00276CB5">
      <w:pPr>
        <w:spacing w:before="10" w:afterLines="50" w:after="120" w:line="312" w:lineRule="auto"/>
        <w:jc w:val="both"/>
      </w:pPr>
      <w:r>
        <w:rPr>
          <w:lang w:val="vi-VN" w:eastAsia="vi-VN"/>
        </w:rPr>
        <w:t xml:space="preserve">c) Ban thường vụ cấp </w:t>
      </w:r>
      <w:r>
        <w:rPr>
          <w:shd w:val="solid" w:color="FFFFFF" w:fill="auto"/>
          <w:lang w:val="vi-VN" w:eastAsia="vi-VN"/>
        </w:rPr>
        <w:t>ủy</w:t>
      </w:r>
      <w:r>
        <w:rPr>
          <w:lang w:val="vi-VN" w:eastAsia="vi-VN"/>
        </w:rPr>
        <w:t xml:space="preserve"> có thẩm quyền kết nạp đảng viên xem xét, nếu có trên một nửa số thành viên b</w:t>
      </w:r>
      <w:r>
        <w:t>i</w:t>
      </w:r>
      <w:r>
        <w:rPr>
          <w:lang w:val="vi-VN" w:eastAsia="vi-VN"/>
        </w:rPr>
        <w:t>ểu quyết đồng ý x</w:t>
      </w:r>
      <w:r>
        <w:t xml:space="preserve">óa </w:t>
      </w:r>
      <w:r>
        <w:rPr>
          <w:lang w:val="vi-VN" w:eastAsia="vi-VN"/>
        </w:rPr>
        <w:t>tên thì ra quyết định xóa tên.</w:t>
      </w:r>
    </w:p>
    <w:p w:rsidR="00276CB5" w:rsidRDefault="00276CB5" w:rsidP="00276CB5">
      <w:pPr>
        <w:spacing w:before="10" w:afterLines="50" w:after="120" w:line="312" w:lineRule="auto"/>
        <w:jc w:val="both"/>
      </w:pPr>
      <w:r>
        <w:rPr>
          <w:lang w:val="vi-VN" w:eastAsia="vi-VN"/>
        </w:rPr>
        <w:t xml:space="preserve">d) Đảng </w:t>
      </w:r>
      <w:r>
        <w:rPr>
          <w:shd w:val="solid" w:color="FFFFFF" w:fill="auto"/>
          <w:lang w:val="vi-VN" w:eastAsia="vi-VN"/>
        </w:rPr>
        <w:t>ủy</w:t>
      </w:r>
      <w:r>
        <w:rPr>
          <w:lang w:val="vi-VN" w:eastAsia="vi-VN"/>
        </w:rPr>
        <w:t xml:space="preserve"> cơ sở được </w:t>
      </w:r>
      <w:r>
        <w:rPr>
          <w:shd w:val="solid" w:color="FFFFFF" w:fill="auto"/>
          <w:lang w:val="vi-VN" w:eastAsia="vi-VN"/>
        </w:rPr>
        <w:t>ủy</w:t>
      </w:r>
      <w:r>
        <w:rPr>
          <w:lang w:val="vi-VN" w:eastAsia="vi-VN"/>
        </w:rPr>
        <w:t xml:space="preserve"> quyền quyết định kết nạp đảng vi</w:t>
      </w:r>
      <w:r>
        <w:t>ê</w:t>
      </w:r>
      <w:r>
        <w:rPr>
          <w:lang w:val="vi-VN" w:eastAsia="vi-VN"/>
        </w:rPr>
        <w:t xml:space="preserve">n ra quyết định xóa tên đảng viên dự bị nếu được sự đồng ý của ít nhất hai phần ba đảng </w:t>
      </w:r>
      <w:r>
        <w:rPr>
          <w:shd w:val="solid" w:color="FFFFFF" w:fill="auto"/>
          <w:lang w:val="vi-VN" w:eastAsia="vi-VN"/>
        </w:rPr>
        <w:t>ủy</w:t>
      </w:r>
      <w:r>
        <w:rPr>
          <w:lang w:val="vi-VN" w:eastAsia="vi-VN"/>
        </w:rPr>
        <w:t xml:space="preserve"> viên đương nhiệm.</w:t>
      </w:r>
    </w:p>
    <w:p w:rsidR="009136B1" w:rsidRDefault="009136B1"/>
    <w:sectPr w:rsidR="009136B1" w:rsidSect="009826E2">
      <w:pgSz w:w="11900" w:h="16840"/>
      <w:pgMar w:top="1053" w:right="1100" w:bottom="946"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B1"/>
    <w:rsid w:val="00276CB5"/>
    <w:rsid w:val="00684BB0"/>
    <w:rsid w:val="008C68D0"/>
    <w:rsid w:val="009136B1"/>
    <w:rsid w:val="009826E2"/>
    <w:rsid w:val="00B71FC5"/>
    <w:rsid w:val="00F8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A408"/>
  <w15:chartTrackingRefBased/>
  <w15:docId w15:val="{40BBA1B6-2E4F-F348-BA33-6C1A6D3A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6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Vo</dc:creator>
  <cp:keywords/>
  <dc:description/>
  <cp:lastModifiedBy>Trong Vo</cp:lastModifiedBy>
  <cp:revision>3</cp:revision>
  <dcterms:created xsi:type="dcterms:W3CDTF">2019-04-24T07:47:00Z</dcterms:created>
  <dcterms:modified xsi:type="dcterms:W3CDTF">2019-04-24T07:48:00Z</dcterms:modified>
</cp:coreProperties>
</file>